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55" w:rsidRPr="004B6255" w:rsidRDefault="004B6255" w:rsidP="0095039C">
      <w:pPr>
        <w:spacing w:after="360" w:line="720" w:lineRule="auto"/>
        <w:jc w:val="center"/>
        <w:outlineLvl w:val="1"/>
        <w:rPr>
          <w:rFonts w:ascii="Impact" w:eastAsia="Times New Roman" w:hAnsi="Impact" w:cs="Times New Roman"/>
          <w:color w:val="222222"/>
          <w:sz w:val="20"/>
          <w:szCs w:val="20"/>
          <w:lang w:eastAsia="sv-SE"/>
        </w:rPr>
      </w:pPr>
      <w:r w:rsidRPr="004B6255">
        <w:rPr>
          <w:rFonts w:ascii="Impact" w:eastAsia="Times New Roman" w:hAnsi="Impact" w:cs="Times New Roman"/>
          <w:color w:val="222222"/>
          <w:sz w:val="20"/>
          <w:szCs w:val="20"/>
          <w:lang w:eastAsia="sv-SE"/>
        </w:rPr>
        <w:t>Pre-</w:t>
      </w:r>
      <w:proofErr w:type="spellStart"/>
      <w:r w:rsidRPr="004B6255">
        <w:rPr>
          <w:rFonts w:ascii="Impact" w:eastAsia="Times New Roman" w:hAnsi="Impact" w:cs="Times New Roman"/>
          <w:color w:val="222222"/>
          <w:sz w:val="20"/>
          <w:szCs w:val="20"/>
          <w:lang w:eastAsia="sv-SE"/>
        </w:rPr>
        <w:t>school</w:t>
      </w:r>
      <w:proofErr w:type="spellEnd"/>
    </w:p>
    <w:p w:rsidR="004B6255" w:rsidRPr="004B6255" w:rsidRDefault="004B6255" w:rsidP="0095039C">
      <w:pPr>
        <w:spacing w:after="450" w:line="720" w:lineRule="auto"/>
        <w:jc w:val="center"/>
        <w:rPr>
          <w:rFonts w:ascii="Impact" w:eastAsia="Times New Roman" w:hAnsi="Impact" w:cs="Times New Roman"/>
          <w:color w:val="222222"/>
          <w:sz w:val="20"/>
          <w:szCs w:val="20"/>
          <w:lang w:val="en-US" w:eastAsia="sv-SE"/>
        </w:rPr>
      </w:pPr>
      <w:r w:rsidRPr="004B6255">
        <w:rPr>
          <w:rFonts w:ascii="Impact" w:eastAsia="Times New Roman" w:hAnsi="Impact" w:cs="Times New Roman"/>
          <w:color w:val="222222"/>
          <w:sz w:val="20"/>
          <w:szCs w:val="20"/>
          <w:lang w:val="en-US" w:eastAsia="sv-SE"/>
        </w:rPr>
        <w:t>In Sweden,</w:t>
      </w:r>
      <w:r w:rsidRPr="0095039C">
        <w:rPr>
          <w:rFonts w:ascii="Impact" w:eastAsia="Times New Roman" w:hAnsi="Impact" w:cs="Times New Roman"/>
          <w:color w:val="222222"/>
          <w:sz w:val="20"/>
          <w:szCs w:val="20"/>
          <w:lang w:val="en-US" w:eastAsia="sv-SE"/>
        </w:rPr>
        <w:t> </w:t>
      </w:r>
      <w:proofErr w:type="spellStart"/>
      <w:r w:rsidRPr="0095039C">
        <w:rPr>
          <w:rFonts w:ascii="Impact" w:eastAsia="Times New Roman" w:hAnsi="Impact" w:cs="Times New Roman"/>
          <w:color w:val="222222"/>
          <w:sz w:val="20"/>
          <w:szCs w:val="20"/>
          <w:lang w:val="en-US" w:eastAsia="sv-SE"/>
        </w:rPr>
        <w:t>förskola</w:t>
      </w:r>
      <w:proofErr w:type="spellEnd"/>
      <w:r w:rsidRPr="0095039C">
        <w:rPr>
          <w:rFonts w:ascii="Impact" w:eastAsia="Times New Roman" w:hAnsi="Impact" w:cs="Times New Roman"/>
          <w:color w:val="222222"/>
          <w:sz w:val="20"/>
          <w:szCs w:val="20"/>
          <w:lang w:val="en-US" w:eastAsia="sv-SE"/>
        </w:rPr>
        <w:t> </w:t>
      </w:r>
      <w:r w:rsidRPr="004B6255">
        <w:rPr>
          <w:rFonts w:ascii="Impact" w:eastAsia="Times New Roman" w:hAnsi="Impact" w:cs="Times New Roman"/>
          <w:color w:val="222222"/>
          <w:sz w:val="20"/>
          <w:szCs w:val="20"/>
          <w:lang w:val="en-US" w:eastAsia="sv-SE"/>
        </w:rPr>
        <w:t xml:space="preserve">(pre-school) is provided by municipalities for children ages one to five. The amount of municipal subsidy for pre-school depends on the child’s age and </w:t>
      </w:r>
      <w:r w:rsidRPr="004B6255">
        <w:rPr>
          <w:rFonts w:ascii="Arial" w:eastAsia="Times New Roman" w:hAnsi="Arial" w:cs="Arial"/>
          <w:color w:val="222222"/>
          <w:sz w:val="52"/>
          <w:szCs w:val="52"/>
          <w:lang w:val="en-US" w:eastAsia="sv-SE"/>
        </w:rPr>
        <w:t>whether the parents</w:t>
      </w:r>
      <w:r w:rsidRPr="004B6255">
        <w:rPr>
          <w:rFonts w:ascii="Impact" w:eastAsia="Times New Roman" w:hAnsi="Impact" w:cs="Times New Roman"/>
          <w:color w:val="222222"/>
          <w:sz w:val="20"/>
          <w:szCs w:val="20"/>
          <w:lang w:val="en-US" w:eastAsia="sv-SE"/>
        </w:rPr>
        <w:t xml:space="preserve"> work, study, are unemployed or on parental leave for other children.</w:t>
      </w:r>
    </w:p>
    <w:p w:rsidR="004B6255" w:rsidRPr="004B6255" w:rsidRDefault="004B6255" w:rsidP="0095039C">
      <w:pPr>
        <w:spacing w:after="450" w:line="720" w:lineRule="auto"/>
        <w:jc w:val="center"/>
        <w:rPr>
          <w:rFonts w:ascii="Arial" w:eastAsia="Times New Roman" w:hAnsi="Arial" w:cs="Arial"/>
          <w:color w:val="222222"/>
          <w:sz w:val="52"/>
          <w:szCs w:val="52"/>
          <w:lang w:val="en-US" w:eastAsia="sv-SE"/>
        </w:rPr>
      </w:pPr>
      <w:r w:rsidRPr="004B6255">
        <w:rPr>
          <w:rFonts w:ascii="Impact" w:eastAsia="Times New Roman" w:hAnsi="Impact" w:cs="Times New Roman"/>
          <w:color w:val="222222"/>
          <w:sz w:val="20"/>
          <w:szCs w:val="20"/>
          <w:lang w:val="en-US" w:eastAsia="sv-SE"/>
        </w:rPr>
        <w:t xml:space="preserve">Swedish pre-school </w:t>
      </w:r>
      <w:proofErr w:type="spellStart"/>
      <w:r w:rsidRPr="004B6255">
        <w:rPr>
          <w:rFonts w:ascii="Impact" w:eastAsia="Times New Roman" w:hAnsi="Impact" w:cs="Times New Roman"/>
          <w:color w:val="222222"/>
          <w:sz w:val="20"/>
          <w:szCs w:val="20"/>
          <w:lang w:val="en-US" w:eastAsia="sv-SE"/>
        </w:rPr>
        <w:t>emphasises</w:t>
      </w:r>
      <w:proofErr w:type="spellEnd"/>
      <w:r w:rsidRPr="004B6255">
        <w:rPr>
          <w:rFonts w:ascii="Impact" w:eastAsia="Times New Roman" w:hAnsi="Impact" w:cs="Times New Roman"/>
          <w:color w:val="222222"/>
          <w:sz w:val="20"/>
          <w:szCs w:val="20"/>
          <w:lang w:val="en-US" w:eastAsia="sv-SE"/>
        </w:rPr>
        <w:t xml:space="preserve"> the importance of play in a child’s development, with a curriculum aiming to ensure children’s individual needs and interests. Gender-aware education is increasingly common, striving to provide children with the same opportunities in life </w:t>
      </w:r>
      <w:r w:rsidRPr="004B6255">
        <w:rPr>
          <w:rFonts w:ascii="Arial" w:eastAsia="Times New Roman" w:hAnsi="Arial" w:cs="Arial"/>
          <w:color w:val="222222"/>
          <w:sz w:val="52"/>
          <w:szCs w:val="52"/>
          <w:lang w:val="en-US" w:eastAsia="sv-SE"/>
        </w:rPr>
        <w:t>regardless of gender.</w:t>
      </w:r>
    </w:p>
    <w:p w:rsidR="004B6255" w:rsidRPr="004B6255" w:rsidRDefault="004B6255" w:rsidP="0095039C">
      <w:pPr>
        <w:spacing w:after="150" w:line="720" w:lineRule="auto"/>
        <w:jc w:val="center"/>
        <w:outlineLvl w:val="2"/>
        <w:rPr>
          <w:rFonts w:ascii="Impact" w:eastAsia="Times New Roman" w:hAnsi="Impact" w:cs="Times New Roman"/>
          <w:color w:val="222222"/>
          <w:sz w:val="20"/>
          <w:szCs w:val="20"/>
          <w:lang w:val="en-US" w:eastAsia="sv-SE"/>
        </w:rPr>
      </w:pPr>
      <w:r w:rsidRPr="004B6255">
        <w:rPr>
          <w:rFonts w:ascii="Impact" w:eastAsia="Times New Roman" w:hAnsi="Impact" w:cs="Times New Roman"/>
          <w:color w:val="222222"/>
          <w:sz w:val="20"/>
          <w:szCs w:val="20"/>
          <w:lang w:val="en-US" w:eastAsia="sv-SE"/>
        </w:rPr>
        <w:t>A year before the first year</w:t>
      </w:r>
    </w:p>
    <w:p w:rsidR="004B6255" w:rsidRPr="004B6255" w:rsidRDefault="004B6255" w:rsidP="0095039C">
      <w:pPr>
        <w:spacing w:after="450" w:line="720" w:lineRule="auto"/>
        <w:jc w:val="center"/>
        <w:rPr>
          <w:rFonts w:ascii="Impact" w:eastAsia="Times New Roman" w:hAnsi="Impact" w:cs="Times New Roman"/>
          <w:color w:val="222222"/>
          <w:sz w:val="20"/>
          <w:szCs w:val="20"/>
          <w:lang w:val="en-US" w:eastAsia="sv-SE"/>
        </w:rPr>
      </w:pPr>
      <w:r w:rsidRPr="004B6255">
        <w:rPr>
          <w:rFonts w:ascii="Impact" w:eastAsia="Times New Roman" w:hAnsi="Impact" w:cs="Times New Roman"/>
          <w:color w:val="222222"/>
          <w:sz w:val="20"/>
          <w:szCs w:val="20"/>
          <w:lang w:val="en-US" w:eastAsia="sv-SE"/>
        </w:rPr>
        <w:t>All children are guaranteed a place in a one-year</w:t>
      </w:r>
      <w:r w:rsidRPr="0095039C">
        <w:rPr>
          <w:rFonts w:ascii="Impact" w:eastAsia="Times New Roman" w:hAnsi="Impact" w:cs="Times New Roman"/>
          <w:color w:val="222222"/>
          <w:sz w:val="20"/>
          <w:szCs w:val="20"/>
          <w:lang w:val="en-US" w:eastAsia="sv-SE"/>
        </w:rPr>
        <w:t> </w:t>
      </w:r>
      <w:proofErr w:type="spellStart"/>
      <w:r w:rsidRPr="0095039C">
        <w:rPr>
          <w:rFonts w:ascii="Impact" w:eastAsia="Times New Roman" w:hAnsi="Impact" w:cs="Times New Roman"/>
          <w:color w:val="222222"/>
          <w:sz w:val="20"/>
          <w:szCs w:val="20"/>
          <w:lang w:val="en-US" w:eastAsia="sv-SE"/>
        </w:rPr>
        <w:t>förskoleklass</w:t>
      </w:r>
      <w:proofErr w:type="spellEnd"/>
      <w:r w:rsidRPr="0095039C">
        <w:rPr>
          <w:rFonts w:ascii="Impact" w:eastAsia="Times New Roman" w:hAnsi="Impact" w:cs="Times New Roman"/>
          <w:color w:val="222222"/>
          <w:sz w:val="20"/>
          <w:szCs w:val="20"/>
          <w:lang w:val="en-US" w:eastAsia="sv-SE"/>
        </w:rPr>
        <w:t> </w:t>
      </w:r>
      <w:r w:rsidRPr="004B6255">
        <w:rPr>
          <w:rFonts w:ascii="Impact" w:eastAsia="Times New Roman" w:hAnsi="Impact" w:cs="Times New Roman"/>
          <w:color w:val="222222"/>
          <w:sz w:val="20"/>
          <w:szCs w:val="20"/>
          <w:lang w:val="en-US" w:eastAsia="sv-SE"/>
        </w:rPr>
        <w:t>(‘pre-school year’) starting in the fall term of the year they turn six until they start compulsory schooling.</w:t>
      </w:r>
    </w:p>
    <w:p w:rsidR="004B6255" w:rsidRPr="004B6255" w:rsidRDefault="004B6255" w:rsidP="0095039C">
      <w:pPr>
        <w:spacing w:after="450" w:line="720" w:lineRule="auto"/>
        <w:jc w:val="center"/>
        <w:rPr>
          <w:rFonts w:ascii="Impact" w:eastAsia="Times New Roman" w:hAnsi="Impact" w:cs="Times New Roman"/>
          <w:color w:val="222222"/>
          <w:sz w:val="20"/>
          <w:szCs w:val="20"/>
          <w:lang w:val="en-US" w:eastAsia="sv-SE"/>
        </w:rPr>
      </w:pPr>
      <w:r w:rsidRPr="004B6255">
        <w:rPr>
          <w:rFonts w:ascii="Impact" w:eastAsia="Times New Roman" w:hAnsi="Impact" w:cs="Times New Roman"/>
          <w:color w:val="222222"/>
          <w:sz w:val="20"/>
          <w:szCs w:val="20"/>
          <w:lang w:val="en-US" w:eastAsia="sv-SE"/>
        </w:rPr>
        <w:lastRenderedPageBreak/>
        <w:t xml:space="preserve">This year is designed to stimulate each child’s development and learning, and provide a platform for their future schooling. Although </w:t>
      </w:r>
      <w:proofErr w:type="spellStart"/>
      <w:r w:rsidRPr="004B6255">
        <w:rPr>
          <w:rFonts w:ascii="Impact" w:eastAsia="Times New Roman" w:hAnsi="Impact" w:cs="Times New Roman"/>
          <w:color w:val="222222"/>
          <w:sz w:val="20"/>
          <w:szCs w:val="20"/>
          <w:lang w:val="en-US" w:eastAsia="sv-SE"/>
        </w:rPr>
        <w:t>förskoleklass</w:t>
      </w:r>
      <w:proofErr w:type="spellEnd"/>
      <w:r w:rsidRPr="004B6255">
        <w:rPr>
          <w:rFonts w:ascii="Impact" w:eastAsia="Times New Roman" w:hAnsi="Impact" w:cs="Times New Roman"/>
          <w:color w:val="222222"/>
          <w:sz w:val="20"/>
          <w:szCs w:val="20"/>
          <w:lang w:val="en-US" w:eastAsia="sv-SE"/>
        </w:rPr>
        <w:t xml:space="preserve"> is non-compulsory, almost all children in Sweden attend it.</w:t>
      </w:r>
    </w:p>
    <w:p w:rsidR="004B6255" w:rsidRPr="004B6255" w:rsidRDefault="004B6255" w:rsidP="0095039C">
      <w:pPr>
        <w:spacing w:after="360" w:line="720" w:lineRule="auto"/>
        <w:jc w:val="center"/>
        <w:outlineLvl w:val="1"/>
        <w:rPr>
          <w:rFonts w:ascii="Impact" w:eastAsia="Times New Roman" w:hAnsi="Impact" w:cs="Times New Roman"/>
          <w:color w:val="222222"/>
          <w:sz w:val="20"/>
          <w:szCs w:val="20"/>
          <w:lang w:val="en-US" w:eastAsia="sv-SE"/>
        </w:rPr>
      </w:pPr>
      <w:r w:rsidRPr="004B6255">
        <w:rPr>
          <w:rFonts w:ascii="Impact" w:eastAsia="Times New Roman" w:hAnsi="Impact" w:cs="Times New Roman"/>
          <w:color w:val="222222"/>
          <w:sz w:val="20"/>
          <w:szCs w:val="20"/>
          <w:lang w:val="en-US" w:eastAsia="sv-SE"/>
        </w:rPr>
        <w:t>Compulsory schooling</w:t>
      </w:r>
    </w:p>
    <w:p w:rsidR="004B6255" w:rsidRPr="004B6255" w:rsidRDefault="004B6255" w:rsidP="0095039C">
      <w:pPr>
        <w:spacing w:after="450" w:line="720" w:lineRule="auto"/>
        <w:jc w:val="center"/>
        <w:rPr>
          <w:rFonts w:ascii="Impact" w:eastAsia="Times New Roman" w:hAnsi="Impact" w:cs="Times New Roman"/>
          <w:color w:val="222222"/>
          <w:sz w:val="20"/>
          <w:szCs w:val="20"/>
          <w:lang w:val="en-US" w:eastAsia="sv-SE"/>
        </w:rPr>
      </w:pPr>
      <w:bookmarkStart w:id="0" w:name="_GoBack"/>
      <w:bookmarkEnd w:id="0"/>
      <w:r w:rsidRPr="004B6255">
        <w:rPr>
          <w:rFonts w:ascii="Impact" w:eastAsia="Times New Roman" w:hAnsi="Impact" w:cs="Times New Roman"/>
          <w:color w:val="222222"/>
          <w:sz w:val="20"/>
          <w:szCs w:val="20"/>
          <w:lang w:val="en-US" w:eastAsia="sv-SE"/>
        </w:rPr>
        <w:t>Swedish compulsory schooling consists of three stages:</w:t>
      </w:r>
      <w:r w:rsidRPr="0095039C">
        <w:rPr>
          <w:rFonts w:ascii="Impact" w:eastAsia="Times New Roman" w:hAnsi="Impact" w:cs="Times New Roman"/>
          <w:color w:val="222222"/>
          <w:sz w:val="20"/>
          <w:szCs w:val="20"/>
          <w:lang w:val="en-US" w:eastAsia="sv-SE"/>
        </w:rPr>
        <w:t> </w:t>
      </w:r>
      <w:proofErr w:type="spellStart"/>
      <w:r w:rsidRPr="0095039C">
        <w:rPr>
          <w:rFonts w:ascii="Arial" w:eastAsia="Times New Roman" w:hAnsi="Arial" w:cs="Arial"/>
          <w:color w:val="222222"/>
          <w:sz w:val="52"/>
          <w:szCs w:val="52"/>
          <w:lang w:val="en-US" w:eastAsia="sv-SE"/>
        </w:rPr>
        <w:t>lågstadiet</w:t>
      </w:r>
      <w:proofErr w:type="spellEnd"/>
      <w:r w:rsidRPr="0095039C">
        <w:rPr>
          <w:rFonts w:ascii="Arial" w:eastAsia="Times New Roman" w:hAnsi="Arial" w:cs="Arial"/>
          <w:color w:val="222222"/>
          <w:sz w:val="52"/>
          <w:szCs w:val="52"/>
          <w:lang w:val="en-US" w:eastAsia="sv-SE"/>
        </w:rPr>
        <w:t> </w:t>
      </w:r>
      <w:r w:rsidRPr="004B6255">
        <w:rPr>
          <w:rFonts w:ascii="Arial" w:eastAsia="Times New Roman" w:hAnsi="Arial" w:cs="Arial"/>
          <w:color w:val="222222"/>
          <w:sz w:val="52"/>
          <w:szCs w:val="52"/>
          <w:lang w:val="en-US" w:eastAsia="sv-SE"/>
        </w:rPr>
        <w:t>(years 1–3), followed</w:t>
      </w:r>
      <w:r w:rsidRPr="004B6255">
        <w:rPr>
          <w:rFonts w:ascii="Impact" w:eastAsia="Times New Roman" w:hAnsi="Impact" w:cs="Times New Roman"/>
          <w:color w:val="222222"/>
          <w:sz w:val="20"/>
          <w:szCs w:val="20"/>
          <w:lang w:val="en-US" w:eastAsia="sv-SE"/>
        </w:rPr>
        <w:t xml:space="preserve"> by</w:t>
      </w:r>
      <w:r w:rsidRPr="0095039C">
        <w:rPr>
          <w:rFonts w:ascii="Impact" w:eastAsia="Times New Roman" w:hAnsi="Impact" w:cs="Times New Roman"/>
          <w:color w:val="222222"/>
          <w:sz w:val="20"/>
          <w:szCs w:val="20"/>
          <w:lang w:val="en-US" w:eastAsia="sv-SE"/>
        </w:rPr>
        <w:t> </w:t>
      </w:r>
      <w:proofErr w:type="spellStart"/>
      <w:r w:rsidRPr="0095039C">
        <w:rPr>
          <w:rFonts w:ascii="Impact" w:eastAsia="Times New Roman" w:hAnsi="Impact" w:cs="Times New Roman"/>
          <w:color w:val="222222"/>
          <w:sz w:val="20"/>
          <w:szCs w:val="20"/>
          <w:lang w:val="en-US" w:eastAsia="sv-SE"/>
        </w:rPr>
        <w:t>mellanstadiet</w:t>
      </w:r>
      <w:proofErr w:type="spellEnd"/>
      <w:r w:rsidRPr="0095039C">
        <w:rPr>
          <w:rFonts w:ascii="Impact" w:eastAsia="Times New Roman" w:hAnsi="Impact" w:cs="Times New Roman"/>
          <w:color w:val="222222"/>
          <w:sz w:val="20"/>
          <w:szCs w:val="20"/>
          <w:lang w:val="en-US" w:eastAsia="sv-SE"/>
        </w:rPr>
        <w:t> </w:t>
      </w:r>
      <w:r w:rsidRPr="004B6255">
        <w:rPr>
          <w:rFonts w:ascii="Impact" w:eastAsia="Times New Roman" w:hAnsi="Impact" w:cs="Times New Roman"/>
          <w:color w:val="222222"/>
          <w:sz w:val="20"/>
          <w:szCs w:val="20"/>
          <w:lang w:val="en-US" w:eastAsia="sv-SE"/>
        </w:rPr>
        <w:t>(years 4–6) and then</w:t>
      </w:r>
      <w:r w:rsidRPr="0095039C">
        <w:rPr>
          <w:rFonts w:ascii="Impact" w:eastAsia="Times New Roman" w:hAnsi="Impact" w:cs="Times New Roman"/>
          <w:color w:val="222222"/>
          <w:sz w:val="20"/>
          <w:szCs w:val="20"/>
          <w:lang w:val="en-US" w:eastAsia="sv-SE"/>
        </w:rPr>
        <w:t> </w:t>
      </w:r>
      <w:proofErr w:type="spellStart"/>
      <w:r w:rsidRPr="0095039C">
        <w:rPr>
          <w:rFonts w:ascii="Impact" w:eastAsia="Times New Roman" w:hAnsi="Impact" w:cs="Times New Roman"/>
          <w:color w:val="222222"/>
          <w:sz w:val="20"/>
          <w:szCs w:val="20"/>
          <w:lang w:val="en-US" w:eastAsia="sv-SE"/>
        </w:rPr>
        <w:t>högstadiet</w:t>
      </w:r>
      <w:proofErr w:type="spellEnd"/>
      <w:r w:rsidRPr="0095039C">
        <w:rPr>
          <w:rFonts w:ascii="Impact" w:eastAsia="Times New Roman" w:hAnsi="Impact" w:cs="Times New Roman"/>
          <w:color w:val="222222"/>
          <w:sz w:val="20"/>
          <w:szCs w:val="20"/>
          <w:lang w:val="en-US" w:eastAsia="sv-SE"/>
        </w:rPr>
        <w:t> </w:t>
      </w:r>
      <w:r w:rsidRPr="004B6255">
        <w:rPr>
          <w:rFonts w:ascii="Impact" w:eastAsia="Times New Roman" w:hAnsi="Impact" w:cs="Times New Roman"/>
          <w:color w:val="222222"/>
          <w:sz w:val="20"/>
          <w:szCs w:val="20"/>
          <w:lang w:val="en-US" w:eastAsia="sv-SE"/>
        </w:rPr>
        <w:t>(years 7–9). Children between ages 6 and 13 are also offered out-of-school care before and after school hours.</w:t>
      </w:r>
    </w:p>
    <w:p w:rsidR="004B6255" w:rsidRPr="004B6255" w:rsidRDefault="004B6255" w:rsidP="0095039C">
      <w:pPr>
        <w:spacing w:after="450" w:line="720" w:lineRule="auto"/>
        <w:jc w:val="center"/>
        <w:rPr>
          <w:rFonts w:ascii="Impact" w:eastAsia="Times New Roman" w:hAnsi="Impact" w:cs="Times New Roman"/>
          <w:color w:val="222222"/>
          <w:sz w:val="20"/>
          <w:szCs w:val="20"/>
          <w:lang w:val="en-US" w:eastAsia="sv-SE"/>
        </w:rPr>
      </w:pPr>
      <w:r w:rsidRPr="004B6255">
        <w:rPr>
          <w:rFonts w:ascii="Impact" w:eastAsia="Times New Roman" w:hAnsi="Impact" w:cs="Times New Roman"/>
          <w:color w:val="222222"/>
          <w:sz w:val="20"/>
          <w:szCs w:val="20"/>
          <w:lang w:val="en-US" w:eastAsia="sv-SE"/>
        </w:rPr>
        <w:t>Compulsory education also includes</w:t>
      </w:r>
      <w:r w:rsidRPr="0095039C">
        <w:rPr>
          <w:rFonts w:ascii="Impact" w:eastAsia="Times New Roman" w:hAnsi="Impact" w:cs="Times New Roman"/>
          <w:color w:val="222222"/>
          <w:sz w:val="20"/>
          <w:szCs w:val="20"/>
          <w:lang w:val="en-US" w:eastAsia="sv-SE"/>
        </w:rPr>
        <w:t> </w:t>
      </w:r>
      <w:proofErr w:type="spellStart"/>
      <w:r w:rsidRPr="0095039C">
        <w:rPr>
          <w:rFonts w:ascii="Impact" w:eastAsia="Times New Roman" w:hAnsi="Impact" w:cs="Times New Roman"/>
          <w:color w:val="222222"/>
          <w:sz w:val="20"/>
          <w:szCs w:val="20"/>
          <w:lang w:val="en-US" w:eastAsia="sv-SE"/>
        </w:rPr>
        <w:t>sameskolor</w:t>
      </w:r>
      <w:proofErr w:type="spellEnd"/>
      <w:r w:rsidRPr="0095039C">
        <w:rPr>
          <w:rFonts w:ascii="Impact" w:eastAsia="Times New Roman" w:hAnsi="Impact" w:cs="Times New Roman"/>
          <w:color w:val="222222"/>
          <w:sz w:val="20"/>
          <w:szCs w:val="20"/>
          <w:lang w:val="en-US" w:eastAsia="sv-SE"/>
        </w:rPr>
        <w:t> </w:t>
      </w:r>
      <w:r w:rsidRPr="004B6255">
        <w:rPr>
          <w:rFonts w:ascii="Impact" w:eastAsia="Times New Roman" w:hAnsi="Impact" w:cs="Times New Roman"/>
          <w:color w:val="222222"/>
          <w:sz w:val="20"/>
          <w:szCs w:val="20"/>
          <w:lang w:val="en-US" w:eastAsia="sv-SE"/>
        </w:rPr>
        <w:t>(Sami schools) for children of the indigenous Sami people.</w:t>
      </w:r>
    </w:p>
    <w:p w:rsidR="004B6255" w:rsidRPr="004B6255" w:rsidRDefault="004B6255" w:rsidP="0095039C">
      <w:pPr>
        <w:spacing w:after="150" w:line="720" w:lineRule="auto"/>
        <w:jc w:val="center"/>
        <w:outlineLvl w:val="2"/>
        <w:rPr>
          <w:rFonts w:ascii="Impact" w:eastAsia="Times New Roman" w:hAnsi="Impact" w:cs="Times New Roman"/>
          <w:color w:val="222222"/>
          <w:sz w:val="20"/>
          <w:szCs w:val="20"/>
          <w:lang w:eastAsia="sv-SE"/>
        </w:rPr>
      </w:pPr>
      <w:proofErr w:type="spellStart"/>
      <w:r w:rsidRPr="004B6255">
        <w:rPr>
          <w:rFonts w:ascii="Impact" w:eastAsia="Times New Roman" w:hAnsi="Impact" w:cs="Times New Roman"/>
          <w:color w:val="222222"/>
          <w:sz w:val="20"/>
          <w:szCs w:val="20"/>
          <w:lang w:eastAsia="sv-SE"/>
        </w:rPr>
        <w:t>Upper</w:t>
      </w:r>
      <w:proofErr w:type="spellEnd"/>
      <w:r w:rsidRPr="004B6255">
        <w:rPr>
          <w:rFonts w:ascii="Impact" w:eastAsia="Times New Roman" w:hAnsi="Impact" w:cs="Times New Roman"/>
          <w:color w:val="222222"/>
          <w:sz w:val="20"/>
          <w:szCs w:val="20"/>
          <w:lang w:eastAsia="sv-SE"/>
        </w:rPr>
        <w:t xml:space="preserve"> </w:t>
      </w:r>
      <w:proofErr w:type="spellStart"/>
      <w:r w:rsidRPr="004B6255">
        <w:rPr>
          <w:rFonts w:ascii="Impact" w:eastAsia="Times New Roman" w:hAnsi="Impact" w:cs="Times New Roman"/>
          <w:color w:val="222222"/>
          <w:sz w:val="20"/>
          <w:szCs w:val="20"/>
          <w:lang w:eastAsia="sv-SE"/>
        </w:rPr>
        <w:t>secondary</w:t>
      </w:r>
      <w:proofErr w:type="spellEnd"/>
      <w:r w:rsidRPr="004B6255">
        <w:rPr>
          <w:rFonts w:ascii="Impact" w:eastAsia="Times New Roman" w:hAnsi="Impact" w:cs="Times New Roman"/>
          <w:color w:val="222222"/>
          <w:sz w:val="20"/>
          <w:szCs w:val="20"/>
          <w:lang w:eastAsia="sv-SE"/>
        </w:rPr>
        <w:t xml:space="preserve"> </w:t>
      </w:r>
      <w:proofErr w:type="spellStart"/>
      <w:r w:rsidRPr="004B6255">
        <w:rPr>
          <w:rFonts w:ascii="Impact" w:eastAsia="Times New Roman" w:hAnsi="Impact" w:cs="Times New Roman"/>
          <w:color w:val="222222"/>
          <w:sz w:val="20"/>
          <w:szCs w:val="20"/>
          <w:lang w:eastAsia="sv-SE"/>
        </w:rPr>
        <w:t>school</w:t>
      </w:r>
      <w:proofErr w:type="spellEnd"/>
    </w:p>
    <w:p w:rsidR="004B6255" w:rsidRPr="004B6255" w:rsidRDefault="004B6255" w:rsidP="0095039C">
      <w:pPr>
        <w:spacing w:after="450" w:line="720" w:lineRule="auto"/>
        <w:jc w:val="center"/>
        <w:rPr>
          <w:rFonts w:ascii="Impact" w:eastAsia="Times New Roman" w:hAnsi="Impact" w:cs="Times New Roman"/>
          <w:color w:val="222222"/>
          <w:sz w:val="20"/>
          <w:szCs w:val="20"/>
          <w:lang w:val="en-US" w:eastAsia="sv-SE"/>
        </w:rPr>
      </w:pPr>
      <w:r w:rsidRPr="0095039C">
        <w:rPr>
          <w:rFonts w:ascii="Impact" w:eastAsia="Times New Roman" w:hAnsi="Impact" w:cs="Times New Roman"/>
          <w:color w:val="222222"/>
          <w:sz w:val="20"/>
          <w:szCs w:val="20"/>
          <w:lang w:val="en-US" w:eastAsia="sv-SE"/>
        </w:rPr>
        <w:t>Gymnasium </w:t>
      </w:r>
      <w:r w:rsidRPr="004B6255">
        <w:rPr>
          <w:rFonts w:ascii="Impact" w:eastAsia="Times New Roman" w:hAnsi="Impact" w:cs="Times New Roman"/>
          <w:color w:val="222222"/>
          <w:sz w:val="20"/>
          <w:szCs w:val="20"/>
          <w:lang w:val="en-US" w:eastAsia="sv-SE"/>
        </w:rPr>
        <w:t xml:space="preserve">(upper secondary </w:t>
      </w:r>
      <w:r w:rsidRPr="004B6255">
        <w:rPr>
          <w:rFonts w:ascii="Arial" w:eastAsia="Times New Roman" w:hAnsi="Arial" w:cs="Arial"/>
          <w:color w:val="222222"/>
          <w:sz w:val="52"/>
          <w:szCs w:val="52"/>
          <w:lang w:val="en-US" w:eastAsia="sv-SE"/>
        </w:rPr>
        <w:t>school or high school</w:t>
      </w:r>
      <w:r w:rsidRPr="004B6255">
        <w:rPr>
          <w:rFonts w:ascii="Impact" w:eastAsia="Times New Roman" w:hAnsi="Impact" w:cs="Times New Roman"/>
          <w:color w:val="222222"/>
          <w:sz w:val="20"/>
          <w:szCs w:val="20"/>
          <w:lang w:val="en-US" w:eastAsia="sv-SE"/>
        </w:rPr>
        <w:t xml:space="preserve">, years 10–12) is optional. There are 18 regular national </w:t>
      </w:r>
      <w:proofErr w:type="spellStart"/>
      <w:r w:rsidRPr="004B6255">
        <w:rPr>
          <w:rFonts w:ascii="Impact" w:eastAsia="Times New Roman" w:hAnsi="Impact" w:cs="Times New Roman"/>
          <w:color w:val="222222"/>
          <w:sz w:val="20"/>
          <w:szCs w:val="20"/>
          <w:lang w:val="en-US" w:eastAsia="sv-SE"/>
        </w:rPr>
        <w:t>programmes</w:t>
      </w:r>
      <w:proofErr w:type="spellEnd"/>
      <w:r w:rsidRPr="004B6255">
        <w:rPr>
          <w:rFonts w:ascii="Impact" w:eastAsia="Times New Roman" w:hAnsi="Impact" w:cs="Times New Roman"/>
          <w:color w:val="222222"/>
          <w:sz w:val="20"/>
          <w:szCs w:val="20"/>
          <w:lang w:val="en-US" w:eastAsia="sv-SE"/>
        </w:rPr>
        <w:t xml:space="preserve"> of 3 years to choose from, 6 of which are preparatory for higher education such as university, and 12 of which are vocational.</w:t>
      </w:r>
    </w:p>
    <w:p w:rsidR="004B6255" w:rsidRPr="004B6255" w:rsidRDefault="004B6255" w:rsidP="0095039C">
      <w:pPr>
        <w:spacing w:after="450" w:line="720" w:lineRule="auto"/>
        <w:jc w:val="center"/>
        <w:rPr>
          <w:rFonts w:ascii="Impact" w:eastAsia="Times New Roman" w:hAnsi="Impact" w:cs="Times New Roman"/>
          <w:color w:val="222222"/>
          <w:sz w:val="20"/>
          <w:szCs w:val="20"/>
          <w:lang w:val="en-US" w:eastAsia="sv-SE"/>
        </w:rPr>
      </w:pPr>
      <w:r w:rsidRPr="004B6255">
        <w:rPr>
          <w:rFonts w:ascii="Impact" w:eastAsia="Times New Roman" w:hAnsi="Impact" w:cs="Times New Roman"/>
          <w:color w:val="222222"/>
          <w:sz w:val="20"/>
          <w:szCs w:val="20"/>
          <w:lang w:val="en-US" w:eastAsia="sv-SE"/>
        </w:rPr>
        <w:lastRenderedPageBreak/>
        <w:t xml:space="preserve">While entrance requirements vary between </w:t>
      </w:r>
      <w:proofErr w:type="spellStart"/>
      <w:r w:rsidRPr="004B6255">
        <w:rPr>
          <w:rFonts w:ascii="Impact" w:eastAsia="Times New Roman" w:hAnsi="Impact" w:cs="Times New Roman"/>
          <w:color w:val="222222"/>
          <w:sz w:val="20"/>
          <w:szCs w:val="20"/>
          <w:lang w:val="en-US" w:eastAsia="sv-SE"/>
        </w:rPr>
        <w:t>programmes</w:t>
      </w:r>
      <w:proofErr w:type="spellEnd"/>
      <w:r w:rsidRPr="004B6255">
        <w:rPr>
          <w:rFonts w:ascii="Impact" w:eastAsia="Times New Roman" w:hAnsi="Impact" w:cs="Times New Roman"/>
          <w:color w:val="222222"/>
          <w:sz w:val="20"/>
          <w:szCs w:val="20"/>
          <w:lang w:val="en-US" w:eastAsia="sv-SE"/>
        </w:rPr>
        <w:t>, all of them demand students to have passing grades in Swedish, English and mathematics from their final year of compulsory schooling.</w:t>
      </w:r>
    </w:p>
    <w:p w:rsidR="004B6255" w:rsidRPr="004B6255" w:rsidRDefault="004B6255" w:rsidP="0095039C">
      <w:pPr>
        <w:spacing w:after="450" w:line="720" w:lineRule="auto"/>
        <w:jc w:val="center"/>
        <w:rPr>
          <w:rFonts w:ascii="Impact" w:eastAsia="Times New Roman" w:hAnsi="Impact" w:cs="Times New Roman"/>
          <w:color w:val="222222"/>
          <w:sz w:val="20"/>
          <w:szCs w:val="20"/>
          <w:lang w:val="en-US" w:eastAsia="sv-SE"/>
        </w:rPr>
      </w:pPr>
      <w:r w:rsidRPr="004B6255">
        <w:rPr>
          <w:rFonts w:ascii="Impact" w:eastAsia="Times New Roman" w:hAnsi="Impact" w:cs="Times New Roman"/>
          <w:color w:val="222222"/>
          <w:sz w:val="20"/>
          <w:szCs w:val="20"/>
          <w:lang w:val="en-US" w:eastAsia="sv-SE"/>
        </w:rPr>
        <w:t xml:space="preserve">In 2014, 13 per cent of Swedish 9-year students did not have the grades to qualify for a national </w:t>
      </w:r>
      <w:proofErr w:type="spellStart"/>
      <w:r w:rsidRPr="004B6255">
        <w:rPr>
          <w:rFonts w:ascii="Impact" w:eastAsia="Times New Roman" w:hAnsi="Impact" w:cs="Times New Roman"/>
          <w:color w:val="222222"/>
          <w:sz w:val="20"/>
          <w:szCs w:val="20"/>
          <w:lang w:val="en-US" w:eastAsia="sv-SE"/>
        </w:rPr>
        <w:t>programme</w:t>
      </w:r>
      <w:proofErr w:type="spellEnd"/>
      <w:r w:rsidRPr="004B6255">
        <w:rPr>
          <w:rFonts w:ascii="Impact" w:eastAsia="Times New Roman" w:hAnsi="Impact" w:cs="Times New Roman"/>
          <w:color w:val="222222"/>
          <w:sz w:val="20"/>
          <w:szCs w:val="20"/>
          <w:lang w:val="en-US" w:eastAsia="sv-SE"/>
        </w:rPr>
        <w:t xml:space="preserve">; however, instead of national </w:t>
      </w:r>
      <w:proofErr w:type="spellStart"/>
      <w:r w:rsidRPr="004B6255">
        <w:rPr>
          <w:rFonts w:ascii="Impact" w:eastAsia="Times New Roman" w:hAnsi="Impact" w:cs="Times New Roman"/>
          <w:color w:val="222222"/>
          <w:sz w:val="20"/>
          <w:szCs w:val="20"/>
          <w:lang w:val="en-US" w:eastAsia="sv-SE"/>
        </w:rPr>
        <w:t>programmes</w:t>
      </w:r>
      <w:proofErr w:type="spellEnd"/>
      <w:r w:rsidRPr="004B6255">
        <w:rPr>
          <w:rFonts w:ascii="Impact" w:eastAsia="Times New Roman" w:hAnsi="Impact" w:cs="Times New Roman"/>
          <w:color w:val="222222"/>
          <w:sz w:val="20"/>
          <w:szCs w:val="20"/>
          <w:lang w:val="en-US" w:eastAsia="sv-SE"/>
        </w:rPr>
        <w:t xml:space="preserve">, these </w:t>
      </w:r>
      <w:r w:rsidRPr="004B6255">
        <w:rPr>
          <w:rFonts w:ascii="Arial" w:eastAsia="Times New Roman" w:hAnsi="Arial" w:cs="Arial"/>
          <w:color w:val="222222"/>
          <w:sz w:val="52"/>
          <w:szCs w:val="52"/>
          <w:lang w:val="en-US" w:eastAsia="sv-SE"/>
        </w:rPr>
        <w:t>students have five so-called</w:t>
      </w:r>
      <w:r w:rsidRPr="004B6255">
        <w:rPr>
          <w:rFonts w:ascii="Impact" w:eastAsia="Times New Roman" w:hAnsi="Impact" w:cs="Times New Roman"/>
          <w:color w:val="222222"/>
          <w:sz w:val="20"/>
          <w:szCs w:val="20"/>
          <w:lang w:val="en-US" w:eastAsia="sv-SE"/>
        </w:rPr>
        <w:t xml:space="preserve"> introductory </w:t>
      </w:r>
      <w:proofErr w:type="spellStart"/>
      <w:r w:rsidRPr="004B6255">
        <w:rPr>
          <w:rFonts w:ascii="Impact" w:eastAsia="Times New Roman" w:hAnsi="Impact" w:cs="Times New Roman"/>
          <w:color w:val="222222"/>
          <w:sz w:val="20"/>
          <w:szCs w:val="20"/>
          <w:lang w:val="en-US" w:eastAsia="sv-SE"/>
        </w:rPr>
        <w:t>programmes</w:t>
      </w:r>
      <w:proofErr w:type="spellEnd"/>
      <w:r w:rsidRPr="004B6255">
        <w:rPr>
          <w:rFonts w:ascii="Impact" w:eastAsia="Times New Roman" w:hAnsi="Impact" w:cs="Times New Roman"/>
          <w:color w:val="222222"/>
          <w:sz w:val="20"/>
          <w:szCs w:val="20"/>
          <w:lang w:val="en-US" w:eastAsia="sv-SE"/>
        </w:rPr>
        <w:t xml:space="preserve"> to choose from. From these introductory </w:t>
      </w:r>
      <w:proofErr w:type="spellStart"/>
      <w:r w:rsidRPr="004B6255">
        <w:rPr>
          <w:rFonts w:ascii="Impact" w:eastAsia="Times New Roman" w:hAnsi="Impact" w:cs="Times New Roman"/>
          <w:color w:val="222222"/>
          <w:sz w:val="20"/>
          <w:szCs w:val="20"/>
          <w:lang w:val="en-US" w:eastAsia="sv-SE"/>
        </w:rPr>
        <w:t>programmes</w:t>
      </w:r>
      <w:proofErr w:type="spellEnd"/>
      <w:r w:rsidRPr="004B6255">
        <w:rPr>
          <w:rFonts w:ascii="Impact" w:eastAsia="Times New Roman" w:hAnsi="Impact" w:cs="Times New Roman"/>
          <w:color w:val="222222"/>
          <w:sz w:val="20"/>
          <w:szCs w:val="20"/>
          <w:lang w:val="en-US" w:eastAsia="sv-SE"/>
        </w:rPr>
        <w:t xml:space="preserve">, students can then move on to a national </w:t>
      </w:r>
      <w:proofErr w:type="spellStart"/>
      <w:r w:rsidRPr="004B6255">
        <w:rPr>
          <w:rFonts w:ascii="Impact" w:eastAsia="Times New Roman" w:hAnsi="Impact" w:cs="Times New Roman"/>
          <w:color w:val="222222"/>
          <w:sz w:val="20"/>
          <w:szCs w:val="20"/>
          <w:lang w:val="en-US" w:eastAsia="sv-SE"/>
        </w:rPr>
        <w:t>programme</w:t>
      </w:r>
      <w:proofErr w:type="spellEnd"/>
      <w:r w:rsidRPr="004B6255">
        <w:rPr>
          <w:rFonts w:ascii="Impact" w:eastAsia="Times New Roman" w:hAnsi="Impact" w:cs="Times New Roman"/>
          <w:color w:val="222222"/>
          <w:sz w:val="20"/>
          <w:szCs w:val="20"/>
          <w:lang w:val="en-US" w:eastAsia="sv-SE"/>
        </w:rPr>
        <w:t>.</w:t>
      </w:r>
    </w:p>
    <w:p w:rsidR="004B6255" w:rsidRPr="004B6255" w:rsidRDefault="004B6255" w:rsidP="0095039C">
      <w:pPr>
        <w:spacing w:after="450" w:line="720" w:lineRule="auto"/>
        <w:jc w:val="center"/>
        <w:rPr>
          <w:rFonts w:ascii="Impact" w:eastAsia="Times New Roman" w:hAnsi="Impact" w:cs="Times New Roman"/>
          <w:color w:val="222222"/>
          <w:sz w:val="20"/>
          <w:szCs w:val="20"/>
          <w:lang w:val="en-US" w:eastAsia="sv-SE"/>
        </w:rPr>
      </w:pPr>
      <w:r w:rsidRPr="004B6255">
        <w:rPr>
          <w:rFonts w:ascii="Impact" w:eastAsia="Times New Roman" w:hAnsi="Impact" w:cs="Times New Roman"/>
          <w:color w:val="222222"/>
          <w:sz w:val="20"/>
          <w:szCs w:val="20"/>
          <w:lang w:val="en-US" w:eastAsia="sv-SE"/>
        </w:rPr>
        <w:t xml:space="preserve">There are also upper secondary schools for people with intellectual disabilities as well as </w:t>
      </w:r>
      <w:proofErr w:type="spellStart"/>
      <w:r w:rsidRPr="004B6255">
        <w:rPr>
          <w:rFonts w:ascii="Impact" w:eastAsia="Times New Roman" w:hAnsi="Impact" w:cs="Times New Roman"/>
          <w:color w:val="222222"/>
          <w:sz w:val="20"/>
          <w:szCs w:val="20"/>
          <w:lang w:val="en-US" w:eastAsia="sv-SE"/>
        </w:rPr>
        <w:t>programme</w:t>
      </w:r>
      <w:proofErr w:type="spellEnd"/>
      <w:r w:rsidRPr="004B6255">
        <w:rPr>
          <w:rFonts w:ascii="Impact" w:eastAsia="Times New Roman" w:hAnsi="Impact" w:cs="Times New Roman"/>
          <w:color w:val="222222"/>
          <w:sz w:val="20"/>
          <w:szCs w:val="20"/>
          <w:lang w:val="en-US" w:eastAsia="sv-SE"/>
        </w:rPr>
        <w:t xml:space="preserve"> </w:t>
      </w:r>
      <w:r w:rsidRPr="004B6255">
        <w:rPr>
          <w:rFonts w:ascii="Arial" w:eastAsia="Times New Roman" w:hAnsi="Arial" w:cs="Arial"/>
          <w:color w:val="222222"/>
          <w:sz w:val="52"/>
          <w:szCs w:val="52"/>
          <w:lang w:val="en-US" w:eastAsia="sv-SE"/>
        </w:rPr>
        <w:t>variations targeting for example</w:t>
      </w:r>
      <w:r w:rsidRPr="004B6255">
        <w:rPr>
          <w:rFonts w:ascii="Impact" w:eastAsia="Times New Roman" w:hAnsi="Impact" w:cs="Times New Roman"/>
          <w:color w:val="222222"/>
          <w:sz w:val="20"/>
          <w:szCs w:val="20"/>
          <w:lang w:val="en-US" w:eastAsia="sv-SE"/>
        </w:rPr>
        <w:t xml:space="preserve"> athletes.</w:t>
      </w:r>
    </w:p>
    <w:p w:rsidR="004B6255" w:rsidRPr="004B6255" w:rsidRDefault="004B6255" w:rsidP="0095039C">
      <w:pPr>
        <w:spacing w:after="450" w:line="720" w:lineRule="auto"/>
        <w:jc w:val="center"/>
        <w:rPr>
          <w:rFonts w:ascii="Impact" w:eastAsia="Times New Roman" w:hAnsi="Impact" w:cs="Times New Roman"/>
          <w:color w:val="222222"/>
          <w:sz w:val="20"/>
          <w:szCs w:val="20"/>
          <w:lang w:val="en-US" w:eastAsia="sv-SE"/>
        </w:rPr>
      </w:pPr>
      <w:r w:rsidRPr="004B6255">
        <w:rPr>
          <w:rFonts w:ascii="Impact" w:eastAsia="Times New Roman" w:hAnsi="Impact" w:cs="Times New Roman"/>
          <w:color w:val="222222"/>
          <w:sz w:val="20"/>
          <w:szCs w:val="20"/>
          <w:lang w:val="en-US" w:eastAsia="sv-SE"/>
        </w:rPr>
        <w:t>In 2014, roughly 88 per cent of upper secondary students received a leaving qualification (diploma).</w:t>
      </w:r>
    </w:p>
    <w:p w:rsidR="004B6255" w:rsidRPr="0095039C" w:rsidRDefault="004B6255" w:rsidP="0095039C">
      <w:pPr>
        <w:pStyle w:val="Rubrik2"/>
        <w:spacing w:before="0" w:beforeAutospacing="0" w:after="360" w:afterAutospacing="0" w:line="720" w:lineRule="auto"/>
        <w:jc w:val="center"/>
        <w:rPr>
          <w:rFonts w:ascii="Impact" w:hAnsi="Impact"/>
          <w:b w:val="0"/>
          <w:bCs w:val="0"/>
          <w:color w:val="222222"/>
          <w:sz w:val="20"/>
          <w:szCs w:val="20"/>
          <w:lang w:val="en-US"/>
        </w:rPr>
      </w:pPr>
      <w:r w:rsidRPr="0095039C">
        <w:rPr>
          <w:rFonts w:ascii="Impact" w:hAnsi="Impact"/>
          <w:b w:val="0"/>
          <w:bCs w:val="0"/>
          <w:color w:val="222222"/>
          <w:sz w:val="20"/>
          <w:szCs w:val="20"/>
          <w:lang w:val="en-US"/>
        </w:rPr>
        <w:t>Benchmarking internationally</w:t>
      </w:r>
    </w:p>
    <w:p w:rsidR="004B6255" w:rsidRPr="0095039C" w:rsidRDefault="004B6255" w:rsidP="0095039C">
      <w:pPr>
        <w:pStyle w:val="Normalwebb"/>
        <w:spacing w:before="0" w:beforeAutospacing="0" w:after="450" w:afterAutospacing="0" w:line="720" w:lineRule="auto"/>
        <w:jc w:val="center"/>
        <w:rPr>
          <w:rFonts w:ascii="Impact" w:hAnsi="Impact"/>
          <w:color w:val="222222"/>
          <w:sz w:val="20"/>
          <w:szCs w:val="20"/>
          <w:lang w:val="en-US"/>
        </w:rPr>
      </w:pPr>
      <w:r w:rsidRPr="0095039C">
        <w:rPr>
          <w:rFonts w:ascii="Impact" w:hAnsi="Impact"/>
          <w:color w:val="222222"/>
          <w:sz w:val="20"/>
          <w:szCs w:val="20"/>
          <w:lang w:val="en-US"/>
        </w:rPr>
        <w:t xml:space="preserve">The quality of Swedish education has been keenly debated over the past decade, following declining results among Swedish students in international comparisons. </w:t>
      </w:r>
      <w:r w:rsidRPr="0095039C">
        <w:rPr>
          <w:rFonts w:ascii="Arial" w:hAnsi="Arial" w:cs="Arial"/>
          <w:color w:val="222222"/>
          <w:sz w:val="52"/>
          <w:szCs w:val="52"/>
          <w:lang w:val="en-US"/>
        </w:rPr>
        <w:t xml:space="preserve">Sweden has </w:t>
      </w:r>
      <w:r w:rsidRPr="0095039C">
        <w:rPr>
          <w:rFonts w:ascii="Arial" w:hAnsi="Arial" w:cs="Arial"/>
          <w:color w:val="222222"/>
          <w:sz w:val="52"/>
          <w:szCs w:val="52"/>
          <w:lang w:val="en-US"/>
        </w:rPr>
        <w:lastRenderedPageBreak/>
        <w:t>moved to improve</w:t>
      </w:r>
      <w:r w:rsidRPr="0095039C">
        <w:rPr>
          <w:rFonts w:ascii="Impact" w:hAnsi="Impact"/>
          <w:color w:val="222222"/>
          <w:sz w:val="20"/>
          <w:szCs w:val="20"/>
          <w:lang w:val="en-US"/>
        </w:rPr>
        <w:t xml:space="preserve"> </w:t>
      </w:r>
      <w:proofErr w:type="spellStart"/>
      <w:r w:rsidRPr="0095039C">
        <w:rPr>
          <w:rFonts w:ascii="Impact" w:hAnsi="Impact"/>
          <w:color w:val="222222"/>
          <w:sz w:val="20"/>
          <w:szCs w:val="20"/>
          <w:lang w:val="en-US"/>
        </w:rPr>
        <w:t>perfomances</w:t>
      </w:r>
      <w:proofErr w:type="spellEnd"/>
      <w:r w:rsidRPr="0095039C">
        <w:rPr>
          <w:rFonts w:ascii="Impact" w:hAnsi="Impact"/>
          <w:color w:val="222222"/>
          <w:sz w:val="20"/>
          <w:szCs w:val="20"/>
          <w:lang w:val="en-US"/>
        </w:rPr>
        <w:t xml:space="preserve"> and to raise the status of the teaching profession for long-term benefits.</w:t>
      </w:r>
    </w:p>
    <w:p w:rsidR="004B6255" w:rsidRPr="0095039C" w:rsidRDefault="004B6255" w:rsidP="0095039C">
      <w:pPr>
        <w:pStyle w:val="Normalwebb"/>
        <w:spacing w:before="0" w:beforeAutospacing="0" w:after="450" w:afterAutospacing="0" w:line="720" w:lineRule="auto"/>
        <w:jc w:val="center"/>
        <w:rPr>
          <w:rFonts w:ascii="Impact" w:hAnsi="Impact"/>
          <w:color w:val="222222"/>
          <w:sz w:val="20"/>
          <w:szCs w:val="20"/>
          <w:lang w:val="en-US"/>
        </w:rPr>
      </w:pPr>
      <w:r w:rsidRPr="0095039C">
        <w:rPr>
          <w:rFonts w:ascii="Impact" w:hAnsi="Impact"/>
          <w:color w:val="222222"/>
          <w:sz w:val="20"/>
          <w:szCs w:val="20"/>
          <w:lang w:val="en-US"/>
        </w:rPr>
        <w:t xml:space="preserve">International studies such as </w:t>
      </w:r>
      <w:proofErr w:type="spellStart"/>
      <w:r w:rsidRPr="0095039C">
        <w:rPr>
          <w:rFonts w:ascii="Impact" w:hAnsi="Impact"/>
          <w:color w:val="222222"/>
          <w:sz w:val="20"/>
          <w:szCs w:val="20"/>
          <w:lang w:val="en-US"/>
        </w:rPr>
        <w:t>Programme</w:t>
      </w:r>
      <w:proofErr w:type="spellEnd"/>
      <w:r w:rsidRPr="0095039C">
        <w:rPr>
          <w:rFonts w:ascii="Impact" w:hAnsi="Impact"/>
          <w:color w:val="222222"/>
          <w:sz w:val="20"/>
          <w:szCs w:val="20"/>
          <w:lang w:val="en-US"/>
        </w:rPr>
        <w:t xml:space="preserve"> for International Student Assessment (PISA) and Trends in International Mathematics and Science Study (TIMSS) have indicated a deteriorating performance among Swedish children in recent years.</w:t>
      </w:r>
    </w:p>
    <w:p w:rsidR="004B6255" w:rsidRPr="0095039C" w:rsidRDefault="004B6255" w:rsidP="0095039C">
      <w:pPr>
        <w:pStyle w:val="Normalwebb"/>
        <w:spacing w:before="0" w:beforeAutospacing="0" w:after="450" w:afterAutospacing="0" w:line="720" w:lineRule="auto"/>
        <w:jc w:val="center"/>
        <w:rPr>
          <w:rFonts w:ascii="Impact" w:hAnsi="Impact"/>
          <w:color w:val="222222"/>
          <w:sz w:val="20"/>
          <w:szCs w:val="20"/>
          <w:lang w:val="en-US"/>
        </w:rPr>
      </w:pPr>
      <w:r w:rsidRPr="0095039C">
        <w:rPr>
          <w:rFonts w:ascii="Impact" w:hAnsi="Impact"/>
          <w:color w:val="222222"/>
          <w:sz w:val="20"/>
          <w:szCs w:val="20"/>
          <w:lang w:val="en-US"/>
        </w:rPr>
        <w:t xml:space="preserve">Most recently, the </w:t>
      </w:r>
      <w:proofErr w:type="spellStart"/>
      <w:r w:rsidRPr="0095039C">
        <w:rPr>
          <w:rFonts w:ascii="Impact" w:hAnsi="Impact"/>
          <w:color w:val="222222"/>
          <w:sz w:val="20"/>
          <w:szCs w:val="20"/>
          <w:lang w:val="en-US"/>
        </w:rPr>
        <w:t>Organisation</w:t>
      </w:r>
      <w:proofErr w:type="spellEnd"/>
      <w:r w:rsidRPr="0095039C">
        <w:rPr>
          <w:rFonts w:ascii="Impact" w:hAnsi="Impact"/>
          <w:color w:val="222222"/>
          <w:sz w:val="20"/>
          <w:szCs w:val="20"/>
          <w:lang w:val="en-US"/>
        </w:rPr>
        <w:t xml:space="preserve"> for Economic Co-operation and Development (OECD), which is behind the PISA assessment, followed up on the trends in May 2015 with a </w:t>
      </w:r>
      <w:r w:rsidRPr="0095039C">
        <w:rPr>
          <w:rFonts w:ascii="Arial" w:hAnsi="Arial" w:cs="Arial"/>
          <w:color w:val="222222"/>
          <w:sz w:val="52"/>
          <w:szCs w:val="52"/>
          <w:lang w:val="en-US"/>
        </w:rPr>
        <w:t>detailed review</w:t>
      </w:r>
      <w:r w:rsidRPr="0095039C">
        <w:rPr>
          <w:rFonts w:ascii="Impact" w:hAnsi="Impact"/>
          <w:color w:val="222222"/>
          <w:sz w:val="20"/>
          <w:szCs w:val="20"/>
          <w:lang w:val="en-US"/>
        </w:rPr>
        <w:t xml:space="preserve"> of Sweden’s educational quality.</w:t>
      </w:r>
    </w:p>
    <w:p w:rsidR="004B6255" w:rsidRPr="0095039C" w:rsidRDefault="004B6255" w:rsidP="0095039C">
      <w:pPr>
        <w:pStyle w:val="Normalwebb"/>
        <w:spacing w:before="0" w:beforeAutospacing="0" w:after="450" w:afterAutospacing="0" w:line="720" w:lineRule="auto"/>
        <w:jc w:val="center"/>
        <w:rPr>
          <w:rFonts w:ascii="Impact" w:hAnsi="Impact"/>
          <w:color w:val="222222"/>
          <w:sz w:val="20"/>
          <w:szCs w:val="20"/>
          <w:lang w:val="en-US"/>
        </w:rPr>
      </w:pPr>
      <w:r w:rsidRPr="0095039C">
        <w:rPr>
          <w:rFonts w:ascii="Impact" w:hAnsi="Impact"/>
          <w:color w:val="222222"/>
          <w:sz w:val="20"/>
          <w:szCs w:val="20"/>
          <w:lang w:val="en-US"/>
        </w:rPr>
        <w:t xml:space="preserve">The study, done on the request of the Swedish Government, confirms that Sweden needs to improve the quality of education and in particular raise the performance level of students in reading, math and science. This can be seen in light of Sweden investing a </w:t>
      </w:r>
      <w:r w:rsidRPr="0095039C">
        <w:rPr>
          <w:rFonts w:ascii="Arial" w:hAnsi="Arial" w:cs="Arial"/>
          <w:color w:val="222222"/>
          <w:sz w:val="52"/>
          <w:szCs w:val="52"/>
          <w:lang w:val="en-US"/>
        </w:rPr>
        <w:t>larger share of its GDP</w:t>
      </w:r>
      <w:r w:rsidRPr="0095039C">
        <w:rPr>
          <w:rFonts w:ascii="Impact" w:hAnsi="Impact"/>
          <w:color w:val="222222"/>
          <w:sz w:val="20"/>
          <w:szCs w:val="20"/>
          <w:lang w:val="en-US"/>
        </w:rPr>
        <w:t xml:space="preserve"> on education (6.8 per cent) compared with the OECD average (5.6 per cent) in 2014.</w:t>
      </w:r>
    </w:p>
    <w:p w:rsidR="004B6255" w:rsidRPr="0095039C" w:rsidRDefault="004B6255" w:rsidP="0095039C">
      <w:pPr>
        <w:pStyle w:val="Rubrik3"/>
        <w:spacing w:before="0" w:beforeAutospacing="0" w:after="150" w:afterAutospacing="0" w:line="720" w:lineRule="auto"/>
        <w:jc w:val="center"/>
        <w:rPr>
          <w:rFonts w:ascii="Impact" w:hAnsi="Impact"/>
          <w:b w:val="0"/>
          <w:bCs w:val="0"/>
          <w:color w:val="222222"/>
          <w:sz w:val="20"/>
          <w:szCs w:val="20"/>
          <w:lang w:val="en-US"/>
        </w:rPr>
      </w:pPr>
      <w:r w:rsidRPr="0095039C">
        <w:rPr>
          <w:rFonts w:ascii="Impact" w:hAnsi="Impact"/>
          <w:b w:val="0"/>
          <w:bCs w:val="0"/>
          <w:color w:val="222222"/>
          <w:sz w:val="20"/>
          <w:szCs w:val="20"/>
          <w:lang w:val="en-US"/>
        </w:rPr>
        <w:lastRenderedPageBreak/>
        <w:t>Recent reforms</w:t>
      </w:r>
    </w:p>
    <w:p w:rsidR="004B6255" w:rsidRPr="0095039C" w:rsidRDefault="004B6255" w:rsidP="0095039C">
      <w:pPr>
        <w:pStyle w:val="Normalwebb"/>
        <w:spacing w:before="0" w:beforeAutospacing="0" w:after="450" w:afterAutospacing="0" w:line="720" w:lineRule="auto"/>
        <w:jc w:val="center"/>
        <w:rPr>
          <w:rFonts w:ascii="Impact" w:hAnsi="Impact"/>
          <w:color w:val="222222"/>
          <w:sz w:val="20"/>
          <w:szCs w:val="20"/>
          <w:lang w:val="en-US"/>
        </w:rPr>
      </w:pPr>
      <w:r w:rsidRPr="0095039C">
        <w:rPr>
          <w:rFonts w:ascii="Impact" w:hAnsi="Impact"/>
          <w:color w:val="222222"/>
          <w:sz w:val="20"/>
          <w:szCs w:val="20"/>
          <w:lang w:val="en-US"/>
        </w:rPr>
        <w:t xml:space="preserve">The relevance of the PISA studies has been questioned by educators and policy makers both in Sweden and abroad. Critics of the </w:t>
      </w:r>
      <w:proofErr w:type="spellStart"/>
      <w:r w:rsidRPr="0095039C">
        <w:rPr>
          <w:rFonts w:ascii="Impact" w:hAnsi="Impact"/>
          <w:color w:val="222222"/>
          <w:sz w:val="20"/>
          <w:szCs w:val="20"/>
          <w:lang w:val="en-US"/>
        </w:rPr>
        <w:t>standardised</w:t>
      </w:r>
      <w:proofErr w:type="spellEnd"/>
      <w:r w:rsidRPr="0095039C">
        <w:rPr>
          <w:rFonts w:ascii="Impact" w:hAnsi="Impact"/>
          <w:color w:val="222222"/>
          <w:sz w:val="20"/>
          <w:szCs w:val="20"/>
          <w:lang w:val="en-US"/>
        </w:rPr>
        <w:t xml:space="preserve"> tests argue that the studies are too focused on math and science, and altogether exclude areas of education that stimulate personal growth, morality and creativity.</w:t>
      </w:r>
    </w:p>
    <w:p w:rsidR="004B6255" w:rsidRPr="0095039C" w:rsidRDefault="004B6255" w:rsidP="0095039C">
      <w:pPr>
        <w:pStyle w:val="Normalwebb"/>
        <w:spacing w:before="0" w:beforeAutospacing="0" w:after="450" w:afterAutospacing="0" w:line="720" w:lineRule="auto"/>
        <w:jc w:val="center"/>
        <w:rPr>
          <w:rFonts w:ascii="Impact" w:hAnsi="Impact"/>
          <w:color w:val="222222"/>
          <w:sz w:val="20"/>
          <w:szCs w:val="20"/>
          <w:lang w:val="en-US"/>
        </w:rPr>
      </w:pPr>
      <w:r w:rsidRPr="0095039C">
        <w:rPr>
          <w:rFonts w:ascii="Impact" w:hAnsi="Impact"/>
          <w:color w:val="222222"/>
          <w:sz w:val="20"/>
          <w:szCs w:val="20"/>
          <w:lang w:val="en-US"/>
        </w:rPr>
        <w:t xml:space="preserve">Nevertheless, while the discussion between critics and defenders of PISA continues, the Swedish Government is looking for ways to improve the education system. It has looked particularly at </w:t>
      </w:r>
      <w:proofErr w:type="spellStart"/>
      <w:r w:rsidRPr="0095039C">
        <w:rPr>
          <w:rFonts w:ascii="Impact" w:hAnsi="Impact"/>
          <w:color w:val="222222"/>
          <w:sz w:val="20"/>
          <w:szCs w:val="20"/>
          <w:lang w:val="en-US"/>
        </w:rPr>
        <w:t>neighbours</w:t>
      </w:r>
      <w:proofErr w:type="spellEnd"/>
      <w:r w:rsidRPr="0095039C">
        <w:rPr>
          <w:rFonts w:ascii="Impact" w:hAnsi="Impact"/>
          <w:color w:val="222222"/>
          <w:sz w:val="20"/>
          <w:szCs w:val="20"/>
          <w:lang w:val="en-US"/>
        </w:rPr>
        <w:t xml:space="preserve"> Finland but also at South Korea, where teachers’ salaries are higher, and at the Netherlands, where class sizes are typically smaller.</w:t>
      </w:r>
    </w:p>
    <w:p w:rsidR="004B6255" w:rsidRPr="0095039C" w:rsidRDefault="004B6255" w:rsidP="0095039C">
      <w:pPr>
        <w:pStyle w:val="Normalwebb"/>
        <w:spacing w:before="0" w:beforeAutospacing="0" w:after="450" w:afterAutospacing="0" w:line="720" w:lineRule="auto"/>
        <w:jc w:val="center"/>
        <w:rPr>
          <w:rFonts w:ascii="Impact" w:hAnsi="Impact"/>
          <w:color w:val="222222"/>
          <w:sz w:val="20"/>
          <w:szCs w:val="20"/>
          <w:lang w:val="en-US"/>
        </w:rPr>
      </w:pPr>
      <w:r w:rsidRPr="0095039C">
        <w:rPr>
          <w:rFonts w:ascii="Impact" w:hAnsi="Impact"/>
          <w:color w:val="222222"/>
          <w:sz w:val="20"/>
          <w:szCs w:val="20"/>
          <w:lang w:val="en-US"/>
        </w:rPr>
        <w:t>Several reforms have been implemented over the last few years, aimed at improving student results and raising the status of the teaching profession:</w:t>
      </w:r>
    </w:p>
    <w:p w:rsidR="004B6255" w:rsidRPr="0095039C" w:rsidRDefault="004B6255" w:rsidP="0095039C">
      <w:pPr>
        <w:pStyle w:val="Rubrik3"/>
        <w:spacing w:before="0" w:beforeAutospacing="0" w:after="150" w:afterAutospacing="0" w:line="720" w:lineRule="auto"/>
        <w:jc w:val="center"/>
        <w:rPr>
          <w:rFonts w:ascii="Impact" w:hAnsi="Impact"/>
          <w:b w:val="0"/>
          <w:bCs w:val="0"/>
          <w:color w:val="222222"/>
          <w:sz w:val="20"/>
          <w:szCs w:val="20"/>
          <w:lang w:val="en-US"/>
        </w:rPr>
      </w:pPr>
      <w:r w:rsidRPr="0095039C">
        <w:rPr>
          <w:rFonts w:ascii="Impact" w:hAnsi="Impact"/>
          <w:b w:val="0"/>
          <w:bCs w:val="0"/>
          <w:color w:val="222222"/>
          <w:sz w:val="20"/>
          <w:szCs w:val="20"/>
          <w:lang w:val="en-US"/>
        </w:rPr>
        <w:t>New education act</w:t>
      </w:r>
    </w:p>
    <w:p w:rsidR="004B6255" w:rsidRPr="0095039C" w:rsidRDefault="004B6255" w:rsidP="0095039C">
      <w:pPr>
        <w:pStyle w:val="Normalwebb"/>
        <w:spacing w:before="0" w:beforeAutospacing="0" w:after="450" w:afterAutospacing="0" w:line="720" w:lineRule="auto"/>
        <w:jc w:val="center"/>
        <w:rPr>
          <w:rFonts w:ascii="Impact" w:hAnsi="Impact"/>
          <w:color w:val="222222"/>
          <w:sz w:val="20"/>
          <w:szCs w:val="20"/>
          <w:lang w:val="en-US"/>
        </w:rPr>
      </w:pPr>
      <w:r w:rsidRPr="0095039C">
        <w:rPr>
          <w:rFonts w:ascii="Impact" w:hAnsi="Impact"/>
          <w:color w:val="222222"/>
          <w:sz w:val="20"/>
          <w:szCs w:val="20"/>
          <w:lang w:val="en-US"/>
        </w:rPr>
        <w:t>The new Swedish Education Act of 2011 contains basic principles and provisions for compulsory and further education, pre-school, pre-school year, out-of-school care and adult education. It promotes greater oversight, freedom of choice, and student safety and security.</w:t>
      </w:r>
    </w:p>
    <w:p w:rsidR="004B6255" w:rsidRPr="0095039C" w:rsidRDefault="004B6255" w:rsidP="0095039C">
      <w:pPr>
        <w:pStyle w:val="Rubrik3"/>
        <w:spacing w:before="0" w:beforeAutospacing="0" w:after="150" w:afterAutospacing="0" w:line="720" w:lineRule="auto"/>
        <w:jc w:val="center"/>
        <w:rPr>
          <w:rFonts w:ascii="Impact" w:hAnsi="Impact"/>
          <w:b w:val="0"/>
          <w:bCs w:val="0"/>
          <w:color w:val="222222"/>
          <w:sz w:val="20"/>
          <w:szCs w:val="20"/>
          <w:lang w:val="en-US"/>
        </w:rPr>
      </w:pPr>
      <w:r w:rsidRPr="0095039C">
        <w:rPr>
          <w:rFonts w:ascii="Impact" w:hAnsi="Impact"/>
          <w:b w:val="0"/>
          <w:bCs w:val="0"/>
          <w:color w:val="222222"/>
          <w:sz w:val="20"/>
          <w:szCs w:val="20"/>
          <w:lang w:val="en-US"/>
        </w:rPr>
        <w:t>New curricula</w:t>
      </w:r>
    </w:p>
    <w:p w:rsidR="004B6255" w:rsidRPr="0095039C" w:rsidRDefault="004B6255" w:rsidP="0095039C">
      <w:pPr>
        <w:pStyle w:val="Normalwebb"/>
        <w:spacing w:before="0" w:beforeAutospacing="0" w:after="450" w:afterAutospacing="0" w:line="720" w:lineRule="auto"/>
        <w:jc w:val="center"/>
        <w:rPr>
          <w:rFonts w:ascii="Impact" w:hAnsi="Impact"/>
          <w:color w:val="222222"/>
          <w:sz w:val="20"/>
          <w:szCs w:val="20"/>
          <w:lang w:val="en-US"/>
        </w:rPr>
      </w:pPr>
      <w:r w:rsidRPr="0095039C">
        <w:rPr>
          <w:rFonts w:ascii="Impact" w:hAnsi="Impact"/>
          <w:color w:val="222222"/>
          <w:sz w:val="20"/>
          <w:szCs w:val="20"/>
          <w:lang w:val="en-US"/>
        </w:rPr>
        <w:lastRenderedPageBreak/>
        <w:t xml:space="preserve">New consolidated </w:t>
      </w:r>
      <w:r w:rsidRPr="0095039C">
        <w:rPr>
          <w:rFonts w:ascii="Arial" w:hAnsi="Arial" w:cs="Arial"/>
          <w:color w:val="222222"/>
          <w:sz w:val="52"/>
          <w:szCs w:val="52"/>
          <w:lang w:val="en-US"/>
        </w:rPr>
        <w:t>curricula for compulsory</w:t>
      </w:r>
      <w:r w:rsidRPr="0095039C">
        <w:rPr>
          <w:rFonts w:ascii="Impact" w:hAnsi="Impact"/>
          <w:color w:val="222222"/>
          <w:sz w:val="20"/>
          <w:szCs w:val="20"/>
          <w:lang w:val="en-US"/>
        </w:rPr>
        <w:t xml:space="preserve"> schools for all students, Sami schools, special schools and upper secondary schools came into force 1 July 2011. The curricula contain new general goals, guide</w:t>
      </w:r>
      <w:r w:rsidRPr="0095039C">
        <w:rPr>
          <w:rFonts w:ascii="Impact" w:hAnsi="Impact"/>
          <w:color w:val="222222"/>
          <w:sz w:val="20"/>
          <w:szCs w:val="20"/>
          <w:lang w:val="en-US"/>
        </w:rPr>
        <w:softHyphen/>
        <w:t>lines and syllabuses. The pre-school curriculum includes clearer goals for children’s linguistic and communicative develop</w:t>
      </w:r>
      <w:r w:rsidRPr="0095039C">
        <w:rPr>
          <w:rFonts w:ascii="Impact" w:hAnsi="Impact"/>
          <w:color w:val="222222"/>
          <w:sz w:val="20"/>
          <w:szCs w:val="20"/>
          <w:lang w:val="en-US"/>
        </w:rPr>
        <w:softHyphen/>
        <w:t xml:space="preserve">ment and for science and technology. </w:t>
      </w:r>
      <w:r w:rsidRPr="0095039C">
        <w:rPr>
          <w:rFonts w:ascii="Arial" w:hAnsi="Arial" w:cs="Arial"/>
          <w:color w:val="222222"/>
          <w:sz w:val="52"/>
          <w:szCs w:val="52"/>
          <w:lang w:val="en-US"/>
        </w:rPr>
        <w:t>Mandatory national</w:t>
      </w:r>
      <w:r w:rsidRPr="0095039C">
        <w:rPr>
          <w:rFonts w:ascii="Impact" w:hAnsi="Impact"/>
          <w:color w:val="222222"/>
          <w:sz w:val="20"/>
          <w:szCs w:val="20"/>
          <w:lang w:val="en-US"/>
        </w:rPr>
        <w:t xml:space="preserve"> subject tests are held in years 3, 6 and 9 of compulsory school to assess student prog</w:t>
      </w:r>
      <w:r w:rsidRPr="0095039C">
        <w:rPr>
          <w:rFonts w:ascii="Impact" w:hAnsi="Impact"/>
          <w:color w:val="222222"/>
          <w:sz w:val="20"/>
          <w:szCs w:val="20"/>
          <w:lang w:val="en-US"/>
        </w:rPr>
        <w:softHyphen/>
        <w:t xml:space="preserve">ress. There are also new qualification requirements for areas including </w:t>
      </w:r>
      <w:r w:rsidRPr="0095039C">
        <w:rPr>
          <w:rFonts w:ascii="Arial" w:hAnsi="Arial" w:cs="Arial"/>
          <w:color w:val="222222"/>
          <w:sz w:val="52"/>
          <w:szCs w:val="52"/>
          <w:lang w:val="en-US"/>
        </w:rPr>
        <w:t>upper secondary</w:t>
      </w:r>
      <w:r w:rsidRPr="0095039C">
        <w:rPr>
          <w:rFonts w:ascii="Impact" w:hAnsi="Impact"/>
          <w:color w:val="222222"/>
          <w:sz w:val="20"/>
          <w:szCs w:val="20"/>
          <w:lang w:val="en-US"/>
        </w:rPr>
        <w:t xml:space="preserve"> school studies.</w:t>
      </w:r>
    </w:p>
    <w:p w:rsidR="004B6255" w:rsidRPr="0095039C" w:rsidRDefault="004B6255" w:rsidP="0095039C">
      <w:pPr>
        <w:pStyle w:val="Rubrik3"/>
        <w:spacing w:before="0" w:beforeAutospacing="0" w:after="150" w:afterAutospacing="0" w:line="720" w:lineRule="auto"/>
        <w:jc w:val="center"/>
        <w:rPr>
          <w:rFonts w:ascii="Impact" w:hAnsi="Impact"/>
          <w:b w:val="0"/>
          <w:bCs w:val="0"/>
          <w:color w:val="222222"/>
          <w:sz w:val="20"/>
          <w:szCs w:val="20"/>
          <w:lang w:val="en-US"/>
        </w:rPr>
      </w:pPr>
      <w:r w:rsidRPr="0095039C">
        <w:rPr>
          <w:rFonts w:ascii="Impact" w:hAnsi="Impact"/>
          <w:b w:val="0"/>
          <w:bCs w:val="0"/>
          <w:color w:val="222222"/>
          <w:sz w:val="20"/>
          <w:szCs w:val="20"/>
          <w:lang w:val="en-US"/>
        </w:rPr>
        <w:t>New grading system</w:t>
      </w:r>
    </w:p>
    <w:p w:rsidR="004B6255" w:rsidRPr="0095039C" w:rsidRDefault="004B6255" w:rsidP="0095039C">
      <w:pPr>
        <w:pStyle w:val="Normalwebb"/>
        <w:spacing w:before="0" w:beforeAutospacing="0" w:after="450" w:afterAutospacing="0" w:line="720" w:lineRule="auto"/>
        <w:jc w:val="center"/>
        <w:rPr>
          <w:rFonts w:ascii="Impact" w:hAnsi="Impact"/>
          <w:color w:val="222222"/>
          <w:sz w:val="20"/>
          <w:szCs w:val="20"/>
          <w:lang w:val="en-US"/>
        </w:rPr>
      </w:pPr>
      <w:r w:rsidRPr="0095039C">
        <w:rPr>
          <w:rFonts w:ascii="Impact" w:hAnsi="Impact"/>
          <w:color w:val="222222"/>
          <w:sz w:val="20"/>
          <w:szCs w:val="20"/>
          <w:lang w:val="en-US"/>
        </w:rPr>
        <w:lastRenderedPageBreak/>
        <w:t xml:space="preserve">The old Swedish system with four grades from Pass with Special </w:t>
      </w:r>
      <w:r w:rsidRPr="0095039C">
        <w:rPr>
          <w:rFonts w:ascii="Arial" w:hAnsi="Arial" w:cs="Arial"/>
          <w:color w:val="222222"/>
          <w:sz w:val="52"/>
          <w:szCs w:val="52"/>
          <w:lang w:val="en-US"/>
        </w:rPr>
        <w:t>Distinction (MVG) down</w:t>
      </w:r>
      <w:r w:rsidRPr="0095039C">
        <w:rPr>
          <w:rFonts w:ascii="Impact" w:hAnsi="Impact"/>
          <w:color w:val="222222"/>
          <w:sz w:val="20"/>
          <w:szCs w:val="20"/>
          <w:lang w:val="en-US"/>
        </w:rPr>
        <w:t xml:space="preserve"> to Did Not Pass</w:t>
      </w:r>
      <w:r w:rsidRPr="0095039C">
        <w:rPr>
          <w:rFonts w:ascii="Arial" w:hAnsi="Arial" w:cs="Arial"/>
          <w:color w:val="222222"/>
          <w:sz w:val="20"/>
          <w:szCs w:val="20"/>
          <w:lang w:val="en-US"/>
        </w:rPr>
        <w:t> </w:t>
      </w:r>
      <w:r w:rsidRPr="0095039C">
        <w:rPr>
          <w:rFonts w:ascii="Impact" w:hAnsi="Impact"/>
          <w:color w:val="222222"/>
          <w:sz w:val="20"/>
          <w:szCs w:val="20"/>
          <w:lang w:val="en-US"/>
        </w:rPr>
        <w:t xml:space="preserve">(IG) was replaced by a new grading scale with six grades from A to F in 2011. A to E are passing grades, with F as a failing grade. Grades are assigned starting in year 6. The new grading system is very similar to the European Credit Transfer and Accumulation System (ECTS), the standard </w:t>
      </w:r>
      <w:r w:rsidRPr="0095039C">
        <w:rPr>
          <w:rFonts w:ascii="Arial" w:hAnsi="Arial" w:cs="Arial"/>
          <w:color w:val="222222"/>
          <w:sz w:val="52"/>
          <w:szCs w:val="52"/>
          <w:lang w:val="en-US"/>
        </w:rPr>
        <w:t>grading system for higher</w:t>
      </w:r>
      <w:r w:rsidRPr="0095039C">
        <w:rPr>
          <w:rFonts w:ascii="Impact" w:hAnsi="Impact"/>
          <w:color w:val="222222"/>
          <w:sz w:val="20"/>
          <w:szCs w:val="20"/>
          <w:lang w:val="en-US"/>
        </w:rPr>
        <w:t xml:space="preserve"> education in </w:t>
      </w:r>
      <w:proofErr w:type="spellStart"/>
      <w:r w:rsidRPr="0095039C">
        <w:rPr>
          <w:rFonts w:ascii="Impact" w:hAnsi="Impact"/>
          <w:color w:val="222222"/>
          <w:sz w:val="20"/>
          <w:szCs w:val="20"/>
          <w:lang w:val="en-US"/>
        </w:rPr>
        <w:t>Europé</w:t>
      </w:r>
      <w:proofErr w:type="spellEnd"/>
      <w:r w:rsidRPr="0095039C">
        <w:rPr>
          <w:rFonts w:ascii="Impact" w:hAnsi="Impact"/>
          <w:color w:val="222222"/>
          <w:sz w:val="20"/>
          <w:szCs w:val="20"/>
          <w:lang w:val="en-US"/>
        </w:rPr>
        <w:t>.</w:t>
      </w:r>
    </w:p>
    <w:p w:rsidR="004B6255" w:rsidRPr="0095039C" w:rsidRDefault="004B6255" w:rsidP="0095039C">
      <w:pPr>
        <w:pStyle w:val="Rubrik3"/>
        <w:spacing w:before="0" w:beforeAutospacing="0" w:after="150" w:afterAutospacing="0" w:line="720" w:lineRule="auto"/>
        <w:jc w:val="center"/>
        <w:rPr>
          <w:rFonts w:ascii="Impact" w:hAnsi="Impact"/>
          <w:b w:val="0"/>
          <w:bCs w:val="0"/>
          <w:color w:val="222222"/>
          <w:sz w:val="20"/>
          <w:szCs w:val="20"/>
          <w:lang w:val="en-US"/>
        </w:rPr>
      </w:pPr>
      <w:r w:rsidRPr="0095039C">
        <w:rPr>
          <w:rFonts w:ascii="Impact" w:hAnsi="Impact"/>
          <w:b w:val="0"/>
          <w:bCs w:val="0"/>
          <w:color w:val="222222"/>
          <w:sz w:val="20"/>
          <w:szCs w:val="20"/>
          <w:lang w:val="en-US"/>
        </w:rPr>
        <w:t>Teacher certification</w:t>
      </w:r>
    </w:p>
    <w:p w:rsidR="004B6255" w:rsidRPr="0095039C" w:rsidRDefault="004B6255" w:rsidP="0095039C">
      <w:pPr>
        <w:pStyle w:val="Normalwebb"/>
        <w:spacing w:before="0" w:beforeAutospacing="0" w:after="450" w:afterAutospacing="0" w:line="720" w:lineRule="auto"/>
        <w:jc w:val="center"/>
        <w:rPr>
          <w:rFonts w:ascii="Impact" w:hAnsi="Impact"/>
          <w:color w:val="222222"/>
          <w:sz w:val="20"/>
          <w:szCs w:val="20"/>
          <w:lang w:val="en-US"/>
        </w:rPr>
      </w:pPr>
      <w:r w:rsidRPr="0095039C">
        <w:rPr>
          <w:rFonts w:ascii="Impact" w:hAnsi="Impact"/>
          <w:color w:val="222222"/>
          <w:sz w:val="20"/>
          <w:szCs w:val="20"/>
          <w:lang w:val="en-US"/>
        </w:rPr>
        <w:t xml:space="preserve">As of 1 December 2013, professional </w:t>
      </w:r>
      <w:r w:rsidRPr="0095039C">
        <w:rPr>
          <w:rFonts w:ascii="Arial" w:hAnsi="Arial" w:cs="Arial"/>
          <w:color w:val="222222"/>
          <w:sz w:val="52"/>
          <w:szCs w:val="52"/>
          <w:lang w:val="en-US"/>
        </w:rPr>
        <w:t>certification</w:t>
      </w:r>
      <w:r w:rsidRPr="0095039C">
        <w:rPr>
          <w:rFonts w:ascii="Impact" w:hAnsi="Impact"/>
          <w:color w:val="222222"/>
          <w:sz w:val="20"/>
          <w:szCs w:val="20"/>
          <w:lang w:val="en-US"/>
        </w:rPr>
        <w:t xml:space="preserve"> is required for school and pre-school teachers on permanent contracts. The decision, a milestone in Swedish education policy, aims to raise the status of the teaching profession, support professional development </w:t>
      </w:r>
      <w:r w:rsidRPr="0095039C">
        <w:rPr>
          <w:rFonts w:ascii="Arial" w:hAnsi="Arial" w:cs="Arial"/>
          <w:color w:val="222222"/>
          <w:sz w:val="52"/>
          <w:szCs w:val="52"/>
          <w:lang w:val="en-US"/>
        </w:rPr>
        <w:t>and thus increase quality</w:t>
      </w:r>
      <w:r w:rsidRPr="0095039C">
        <w:rPr>
          <w:rFonts w:ascii="Impact" w:hAnsi="Impact"/>
          <w:color w:val="222222"/>
          <w:sz w:val="20"/>
          <w:szCs w:val="20"/>
          <w:lang w:val="en-US"/>
        </w:rPr>
        <w:t xml:space="preserve"> in education.</w:t>
      </w:r>
    </w:p>
    <w:p w:rsidR="00486AA7" w:rsidRPr="0095039C" w:rsidRDefault="00486AA7" w:rsidP="0095039C">
      <w:pPr>
        <w:spacing w:line="720" w:lineRule="auto"/>
        <w:jc w:val="center"/>
        <w:rPr>
          <w:rFonts w:ascii="Impact" w:hAnsi="Impact"/>
          <w:sz w:val="20"/>
          <w:szCs w:val="20"/>
          <w:lang w:val="en-US"/>
        </w:rPr>
      </w:pPr>
    </w:p>
    <w:sectPr w:rsidR="00486AA7" w:rsidRPr="009503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255"/>
    <w:rsid w:val="00486AA7"/>
    <w:rsid w:val="004B6255"/>
    <w:rsid w:val="0095039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4B625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4B6255"/>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4B6255"/>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4B6255"/>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4B625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4B6255"/>
    <w:rPr>
      <w:i/>
      <w:iCs/>
    </w:rPr>
  </w:style>
  <w:style w:type="character" w:customStyle="1" w:styleId="apple-converted-space">
    <w:name w:val="apple-converted-space"/>
    <w:basedOn w:val="Standardstycketeckensnitt"/>
    <w:rsid w:val="004B62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2">
    <w:name w:val="heading 2"/>
    <w:basedOn w:val="Normal"/>
    <w:link w:val="Rubrik2Char"/>
    <w:uiPriority w:val="9"/>
    <w:qFormat/>
    <w:rsid w:val="004B6255"/>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4B6255"/>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4B6255"/>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4B6255"/>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4B625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4B6255"/>
    <w:rPr>
      <w:i/>
      <w:iCs/>
    </w:rPr>
  </w:style>
  <w:style w:type="character" w:customStyle="1" w:styleId="apple-converted-space">
    <w:name w:val="apple-converted-space"/>
    <w:basedOn w:val="Standardstycketeckensnitt"/>
    <w:rsid w:val="004B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5398">
      <w:bodyDiv w:val="1"/>
      <w:marLeft w:val="0"/>
      <w:marRight w:val="0"/>
      <w:marTop w:val="0"/>
      <w:marBottom w:val="0"/>
      <w:divBdr>
        <w:top w:val="none" w:sz="0" w:space="0" w:color="auto"/>
        <w:left w:val="none" w:sz="0" w:space="0" w:color="auto"/>
        <w:bottom w:val="none" w:sz="0" w:space="0" w:color="auto"/>
        <w:right w:val="none" w:sz="0" w:space="0" w:color="auto"/>
      </w:divBdr>
    </w:div>
    <w:div w:id="109663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941</Words>
  <Characters>4993</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Hedemora kommun</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Shipton /Lärcentrum /Bildningsförvaltningen</dc:creator>
  <cp:lastModifiedBy>Robert Shipton /Lärcentrum /Bildningsförvaltningen</cp:lastModifiedBy>
  <cp:revision>2</cp:revision>
  <dcterms:created xsi:type="dcterms:W3CDTF">2015-10-05T05:52:00Z</dcterms:created>
  <dcterms:modified xsi:type="dcterms:W3CDTF">2015-10-05T06:03:00Z</dcterms:modified>
</cp:coreProperties>
</file>